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0A" w:rsidRPr="00B10DF7" w:rsidRDefault="00D9170A" w:rsidP="00D9170A">
      <w:pPr>
        <w:spacing w:line="240" w:lineRule="auto"/>
        <w:jc w:val="center"/>
        <w:rPr>
          <w:rFonts w:ascii="Verdana" w:hAnsi="Verdana"/>
          <w:b/>
          <w:color w:val="0070C0"/>
          <w:sz w:val="32"/>
          <w:szCs w:val="32"/>
        </w:rPr>
      </w:pPr>
      <w:r w:rsidRPr="00B10DF7">
        <w:rPr>
          <w:rFonts w:ascii="Verdana" w:hAnsi="Verdana"/>
          <w:b/>
          <w:color w:val="0070C0"/>
          <w:sz w:val="32"/>
          <w:szCs w:val="32"/>
        </w:rPr>
        <w:t>Manuaalmeditsiin iseseisvaks arstlikuks erialaks</w:t>
      </w:r>
    </w:p>
    <w:p w:rsidR="00D9170A" w:rsidRPr="00D9170A" w:rsidRDefault="00D9170A" w:rsidP="00D9170A">
      <w:pPr>
        <w:spacing w:line="240" w:lineRule="auto"/>
        <w:jc w:val="center"/>
        <w:rPr>
          <w:rFonts w:ascii="Verdana" w:hAnsi="Verdana"/>
          <w:sz w:val="18"/>
          <w:szCs w:val="18"/>
        </w:rPr>
      </w:pPr>
      <w:r w:rsidRPr="00D9170A">
        <w:rPr>
          <w:rFonts w:ascii="Verdana" w:hAnsi="Verdana"/>
          <w:sz w:val="18"/>
          <w:szCs w:val="18"/>
        </w:rPr>
        <w:t>Autorid: Dr. A. Lipand, Dr. V. Sinenki, Dr. M. Gibadullin, Dr. S. Voronetski -</w:t>
      </w:r>
    </w:p>
    <w:p w:rsidR="00D9170A" w:rsidRPr="00D9170A" w:rsidRDefault="00D9170A" w:rsidP="00D9170A">
      <w:pPr>
        <w:spacing w:line="240" w:lineRule="auto"/>
        <w:jc w:val="center"/>
        <w:rPr>
          <w:rFonts w:ascii="Verdana" w:hAnsi="Verdana"/>
          <w:sz w:val="18"/>
          <w:szCs w:val="18"/>
        </w:rPr>
      </w:pPr>
      <w:r w:rsidRPr="00D9170A">
        <w:rPr>
          <w:rFonts w:ascii="Verdana" w:hAnsi="Verdana"/>
          <w:sz w:val="18"/>
          <w:szCs w:val="18"/>
        </w:rPr>
        <w:t>Eesti Manuaalse Meditsiini Seltsi juhatuse liikmed</w:t>
      </w:r>
    </w:p>
    <w:p w:rsidR="00D9170A" w:rsidRPr="0097612B" w:rsidRDefault="00D9170A" w:rsidP="00D9170A">
      <w:pPr>
        <w:pBdr>
          <w:bottom w:val="single" w:sz="6" w:space="1" w:color="auto"/>
        </w:pBdr>
        <w:spacing w:line="240" w:lineRule="auto"/>
        <w:jc w:val="center"/>
        <w:rPr>
          <w:rFonts w:ascii="Verdana" w:hAnsi="Verdana"/>
          <w:b/>
          <w:sz w:val="18"/>
          <w:szCs w:val="18"/>
        </w:rPr>
      </w:pPr>
      <w:r w:rsidRPr="00D9170A">
        <w:rPr>
          <w:rFonts w:ascii="Verdana" w:hAnsi="Verdana"/>
          <w:sz w:val="18"/>
          <w:szCs w:val="18"/>
        </w:rPr>
        <w:t xml:space="preserve">Artikkel saadetud ajakirjale “Eesti Arst” </w:t>
      </w:r>
      <w:r w:rsidRPr="0097612B">
        <w:rPr>
          <w:rFonts w:ascii="Verdana" w:hAnsi="Verdana"/>
          <w:b/>
          <w:sz w:val="18"/>
          <w:szCs w:val="18"/>
        </w:rPr>
        <w:t>02.10.1992</w:t>
      </w:r>
      <w:bookmarkStart w:id="0" w:name="_GoBack"/>
      <w:bookmarkEnd w:id="0"/>
    </w:p>
    <w:p w:rsidR="00D9170A" w:rsidRPr="00D9170A" w:rsidRDefault="00D9170A" w:rsidP="00D9170A">
      <w:pPr>
        <w:pBdr>
          <w:bottom w:val="single" w:sz="6" w:space="1" w:color="auto"/>
        </w:pBdr>
        <w:spacing w:line="240" w:lineRule="auto"/>
        <w:jc w:val="center"/>
        <w:rPr>
          <w:rFonts w:ascii="Verdana" w:hAnsi="Verdana"/>
          <w:sz w:val="18"/>
          <w:szCs w:val="18"/>
        </w:rPr>
      </w:pP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Eesti Manuaalse Meditsiini Selts (EMMS), millesse kuuluvad manuaaldiagnostika ja manuaalteraapiaga tegelevad mitmete erialade arstid, registreeriti Tervishoiu-ministeeriumi käskkirjaga 1992. aasta 2. jaanuaril.</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 xml:space="preserve">Seltsi tegevuse peamiseks eesmärgiks on manuaalmeditsiini praktiseerivate arstide organisatsiooniline ühendamine ja neile igakülgsete võimaluste loomine oskuste ja teadmiste järjepidevaks arendamiseks. </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Seltsi tegevusvaldkondade alla kuulub manuaalmeditsiini propageerimine nii elanikkonna kui meedikute seas, erialase info kogumine ja interpreteerimine ning levitamine oma liikmeskonnas ning koostöö arendamine teiste riikide samalaadsete organisatsioonidega.</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 xml:space="preserve">Seltsi liikmete arv on järjest kasvanud ja aktiivne tegevus on tõstatanud mitmeid probleeme. Tõsiasi, millega tuleb arvestada, on manuaalmeditsiini suhteline uudsus Eestis. Spetsialiste, kes on võimelised manuaaldiagnostikat teostama ja manuaalterapeutilist abi andma, on veel vähe ja nende ettevalmistuse tase küllaltki erinev. </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 xml:space="preserve">Enamik tugi-liikumisaparaadi funktsioonihäiretega haigetest, kes võiksid efektiivset abi saada manuaalmeditsiini lisakvalifikatsiooniga arstidelt, nendeni ei jõua. Kliiniline praktika näitab, et nii üldarstid, reumatoloogid, neuroloogid, traumatoloog-ortopeedid kui günekoloogid, kellede poole sagedamini selja-, liigeste- ja lihasvalude tõttu pöördutakse, ei tunne piisavalt funktsionaalset anatoomiat, lihaskonna biomehaanikat (kinesioloogiat) ja luu-liigessüsteemi hindamise tehnikaid.  </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Sellest tingituna suunatakse tugi-liikumisaparaadi vaevustega patsiente ühe spetsialisti juurest teise juurde ja viimases hädas otsitakse abi nn. imearstidelt või tegeletakse ise-ravimisega. Samas, manuaaldiagnostikat ja manuaalteraapiat valdav arst ei saa üldarstina, neuroloogina või mõne muu eriala spetsialistina oma vastuvõtu raames manuaalmeditsiini praktiseerida, kuna see nõuab enam aega kui tavaline vastuvõtt võimaldab.</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Polikliinikutes ei ole tekkinud legaalset manuaalmeditsiinilist vastuvõttu sel lihtsal põhjusel, et manuaalmeditsiini nomenklatuurse erialana meil ametlikult ei tunnustata (manuaalteraapiat peetakse vaid üheks abiandmise meetodiks).</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Analoogne situatsioon ja vaidlused manuaalmeditsiini kui eriala ja manuaalteraapia kui meetodi ümber kujunes näiteks 1955. a. Lääne-Saksamaal ortopeedide seltsi kongressil. Diskussioonid jätkusid hiljemgi ja lõppesid manuaalmeditsiini kui eriala täieliku tunnustamisega.</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Peale Saksamaa koolitatakse manuaalmeditsiini arste Inglismaal, Pranstsusmaal, Austrias, Tsehhoslovakkias, Shveitsis, Itaalias jm. Üle 20 riigi on koondunud Rahvusvahelisse Manuaalse Meditsiini Föderatsiooni (FIMM), mis moodustati 1958. a.</w:t>
      </w:r>
    </w:p>
    <w:p w:rsidR="00D9170A" w:rsidRPr="00D9170A" w:rsidRDefault="00D9170A" w:rsidP="00D9170A">
      <w:pPr>
        <w:spacing w:line="240" w:lineRule="auto"/>
        <w:rPr>
          <w:rFonts w:ascii="Verdana" w:hAnsi="Verdana"/>
          <w:sz w:val="18"/>
          <w:szCs w:val="18"/>
        </w:rPr>
      </w:pPr>
      <w:r w:rsidRPr="00D9170A">
        <w:rPr>
          <w:rFonts w:ascii="Verdana" w:hAnsi="Verdana"/>
          <w:sz w:val="18"/>
          <w:szCs w:val="18"/>
        </w:rPr>
        <w:t>Manuaalmeditsiini kinnitamisega arstlikuks erialaks Eestis võidaks eelkõige suur hulk seni abita jäänud patsientidest. Ühtlasi võimaldaks see tõsta arstide ettevalmistamise ja täiendõppe taset ning korrastada manuaalmeditsiini eriala arstide litsenseerimist.</w:t>
      </w:r>
    </w:p>
    <w:p w:rsidR="00AF3729" w:rsidRPr="00D9170A" w:rsidRDefault="00D9170A" w:rsidP="00D9170A">
      <w:pPr>
        <w:spacing w:line="240" w:lineRule="auto"/>
        <w:rPr>
          <w:rFonts w:ascii="Verdana" w:hAnsi="Verdana"/>
          <w:sz w:val="18"/>
          <w:szCs w:val="18"/>
        </w:rPr>
      </w:pPr>
      <w:r w:rsidRPr="00D9170A">
        <w:rPr>
          <w:rFonts w:ascii="Verdana" w:hAnsi="Verdana"/>
          <w:sz w:val="18"/>
          <w:szCs w:val="18"/>
        </w:rPr>
        <w:t xml:space="preserve">Eesti Manuaalse Meditsiini Selts on valmis igati kaasa aitama arstide väljaõppe korraldamisel. Selts peab vajalikuks manuaalmeditsiini erialal eraldi litsentside sisseseadmist, mille aluseks oleks Seltsi soovitus. See väldiks juhuslike entusiastide tegutsemise võimalikke komplikatsioone, oleks kooskõlas patsiendi õigustega saada kvalifitseeritud arstiabi ja avaldaks soodsat mõju meie meditsiini edasisele arengule.   </w:t>
      </w:r>
    </w:p>
    <w:sectPr w:rsidR="00AF3729" w:rsidRPr="00D91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0A"/>
    <w:rsid w:val="0097612B"/>
    <w:rsid w:val="00AF3729"/>
    <w:rsid w:val="00B10DF7"/>
    <w:rsid w:val="00D917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3054</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3</cp:revision>
  <dcterms:created xsi:type="dcterms:W3CDTF">2014-07-14T14:11:00Z</dcterms:created>
  <dcterms:modified xsi:type="dcterms:W3CDTF">2014-07-14T16:05:00Z</dcterms:modified>
</cp:coreProperties>
</file>